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4793" w14:textId="1A862383" w:rsidR="009036E1" w:rsidRPr="007C52B2" w:rsidRDefault="009036E1" w:rsidP="009036E1">
      <w:pPr>
        <w:pStyle w:val="Naslov1"/>
        <w:rPr>
          <w:rFonts w:ascii="Arial" w:hAnsi="Arial" w:cs="Arial"/>
          <w:color w:val="auto"/>
          <w:sz w:val="32"/>
          <w:szCs w:val="32"/>
        </w:rPr>
      </w:pPr>
      <w:r w:rsidRPr="007C52B2">
        <w:rPr>
          <w:rFonts w:ascii="Arial" w:hAnsi="Arial" w:cs="Arial"/>
          <w:color w:val="auto"/>
          <w:sz w:val="32"/>
          <w:szCs w:val="32"/>
        </w:rPr>
        <w:t xml:space="preserve">Sklop </w:t>
      </w:r>
      <w:r w:rsidR="00641CD3" w:rsidRPr="007C52B2">
        <w:rPr>
          <w:rFonts w:ascii="Arial" w:hAnsi="Arial" w:cs="Arial"/>
          <w:color w:val="auto"/>
          <w:sz w:val="32"/>
          <w:szCs w:val="32"/>
        </w:rPr>
        <w:t>2</w:t>
      </w:r>
      <w:r w:rsidRPr="007C52B2">
        <w:rPr>
          <w:rFonts w:ascii="Arial" w:hAnsi="Arial" w:cs="Arial"/>
          <w:color w:val="auto"/>
          <w:sz w:val="32"/>
          <w:szCs w:val="32"/>
        </w:rPr>
        <w:t xml:space="preserve"> – Skladnost opreme s tehničnimi zahtevami</w:t>
      </w:r>
    </w:p>
    <w:p w14:paraId="3A143DC7" w14:textId="33EA3458" w:rsidR="009822C1" w:rsidRPr="0042279E" w:rsidRDefault="00A40508" w:rsidP="009479FA">
      <w:pPr>
        <w:jc w:val="both"/>
        <w:rPr>
          <w:rFonts w:ascii="Arial" w:hAnsi="Arial" w:cs="Arial"/>
          <w:sz w:val="20"/>
          <w:szCs w:val="20"/>
        </w:rPr>
      </w:pPr>
      <w:r w:rsidRPr="0042279E">
        <w:rPr>
          <w:rFonts w:ascii="Arial" w:hAnsi="Arial" w:cs="Arial"/>
          <w:sz w:val="20"/>
          <w:szCs w:val="20"/>
        </w:rPr>
        <w:t>Ponudnik za ponujeno opremo v stolpec z nazivom »</w:t>
      </w:r>
      <w:r w:rsidRPr="0042279E">
        <w:rPr>
          <w:rFonts w:ascii="Arial" w:hAnsi="Arial" w:cs="Arial"/>
          <w:b/>
          <w:bCs/>
          <w:sz w:val="20"/>
          <w:szCs w:val="20"/>
        </w:rPr>
        <w:t>Ustreznost</w:t>
      </w:r>
      <w:r w:rsidRPr="0042279E">
        <w:rPr>
          <w:rFonts w:ascii="Arial" w:hAnsi="Arial" w:cs="Arial"/>
          <w:sz w:val="20"/>
          <w:szCs w:val="20"/>
        </w:rPr>
        <w:t>« z vpiso</w:t>
      </w:r>
      <w:r w:rsidR="00B50DE1" w:rsidRPr="0042279E">
        <w:rPr>
          <w:rFonts w:ascii="Arial" w:hAnsi="Arial" w:cs="Arial"/>
          <w:sz w:val="20"/>
          <w:szCs w:val="20"/>
        </w:rPr>
        <w:t>m</w:t>
      </w:r>
      <w:r w:rsidRPr="0042279E">
        <w:rPr>
          <w:rFonts w:ascii="Arial" w:hAnsi="Arial" w:cs="Arial"/>
          <w:sz w:val="20"/>
          <w:szCs w:val="20"/>
        </w:rPr>
        <w:t xml:space="preserve"> »</w:t>
      </w:r>
      <w:r w:rsidRPr="0042279E">
        <w:rPr>
          <w:rFonts w:ascii="Arial" w:hAnsi="Arial" w:cs="Arial"/>
          <w:b/>
          <w:bCs/>
          <w:sz w:val="20"/>
          <w:szCs w:val="20"/>
        </w:rPr>
        <w:t>DA</w:t>
      </w:r>
      <w:r w:rsidRPr="0042279E">
        <w:rPr>
          <w:rFonts w:ascii="Arial" w:hAnsi="Arial" w:cs="Arial"/>
          <w:sz w:val="20"/>
          <w:szCs w:val="20"/>
        </w:rPr>
        <w:t>« potrdi, da ponujena oprema izpolnjuje vsako izmed zahtev oziroma točk iz tehničnih specifikacij te razpisne dokumentacije.</w:t>
      </w:r>
    </w:p>
    <w:p w14:paraId="66333359" w14:textId="77777777" w:rsidR="004C7907" w:rsidRPr="0042279E" w:rsidRDefault="004C7907" w:rsidP="004C7907">
      <w:pPr>
        <w:jc w:val="both"/>
        <w:rPr>
          <w:rFonts w:ascii="Arial" w:hAnsi="Arial" w:cs="Arial"/>
          <w:sz w:val="20"/>
          <w:szCs w:val="20"/>
        </w:rPr>
      </w:pPr>
      <w:bookmarkStart w:id="0" w:name="_Hlk173501969"/>
      <w:r w:rsidRPr="0042279E">
        <w:rPr>
          <w:rFonts w:ascii="Arial" w:hAnsi="Arial" w:cs="Arial"/>
          <w:sz w:val="20"/>
          <w:szCs w:val="20"/>
        </w:rPr>
        <w:t xml:space="preserve">V stolpec z nazivom </w:t>
      </w:r>
      <w:r w:rsidRPr="0042279E">
        <w:rPr>
          <w:rFonts w:ascii="Arial" w:hAnsi="Arial" w:cs="Arial"/>
          <w:b/>
          <w:bCs/>
          <w:sz w:val="20"/>
          <w:szCs w:val="20"/>
        </w:rPr>
        <w:t>»Naslov dokumenta, stran, poglavje«</w:t>
      </w:r>
      <w:r w:rsidRPr="0042279E">
        <w:rPr>
          <w:rFonts w:ascii="Arial" w:hAnsi="Arial" w:cs="Arial"/>
          <w:sz w:val="20"/>
          <w:szCs w:val="20"/>
        </w:rPr>
        <w:t xml:space="preserve"> ponudnik zapiše dokazilo, stran v ponudbi, na kateri je označen zapis, iz katerega izhaja izpolnjevanje posamezne zahteve iz specifikacij (tehnična dokumentacija ponujene opreme, katalog, izpis iz spletne strani v obliki </w:t>
      </w:r>
      <w:proofErr w:type="spellStart"/>
      <w:r w:rsidRPr="0042279E">
        <w:rPr>
          <w:rFonts w:ascii="Arial" w:hAnsi="Arial" w:cs="Arial"/>
          <w:sz w:val="20"/>
          <w:szCs w:val="20"/>
        </w:rPr>
        <w:t>pdf</w:t>
      </w:r>
      <w:proofErr w:type="spellEnd"/>
      <w:r w:rsidRPr="0042279E">
        <w:rPr>
          <w:rFonts w:ascii="Arial" w:hAnsi="Arial" w:cs="Arial"/>
          <w:sz w:val="20"/>
          <w:szCs w:val="20"/>
        </w:rPr>
        <w:t xml:space="preserve"> dokumenta, ki ni samo navedba spletnega naslova, </w:t>
      </w:r>
      <w:proofErr w:type="spellStart"/>
      <w:r w:rsidRPr="0042279E">
        <w:rPr>
          <w:rFonts w:ascii="Arial" w:hAnsi="Arial" w:cs="Arial"/>
          <w:sz w:val="20"/>
          <w:szCs w:val="20"/>
        </w:rPr>
        <w:t>ipd</w:t>
      </w:r>
      <w:proofErr w:type="spellEnd"/>
      <w:r w:rsidRPr="0042279E">
        <w:rPr>
          <w:rFonts w:ascii="Arial" w:hAnsi="Arial" w:cs="Arial"/>
          <w:sz w:val="20"/>
          <w:szCs w:val="20"/>
        </w:rPr>
        <w:t>,.) in kjer se v ponudbi nahajajo podatki iz katerih je jasno razvidna skladnost ponujene opreme s posamezno navedeno zahtevo iz tehničnih specifikacij.</w:t>
      </w:r>
    </w:p>
    <w:bookmarkEnd w:id="0"/>
    <w:p w14:paraId="68081BC4" w14:textId="63F6167D" w:rsidR="00D641E3" w:rsidRDefault="00A40508" w:rsidP="009479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2279E">
        <w:rPr>
          <w:rFonts w:ascii="Arial" w:hAnsi="Arial" w:cs="Arial"/>
          <w:b/>
          <w:bCs/>
          <w:sz w:val="20"/>
          <w:szCs w:val="20"/>
        </w:rPr>
        <w:t xml:space="preserve">Ponudnik mora na </w:t>
      </w:r>
      <w:r w:rsidR="009A6C15" w:rsidRPr="0042279E">
        <w:rPr>
          <w:rFonts w:ascii="Arial" w:hAnsi="Arial" w:cs="Arial"/>
          <w:b/>
          <w:bCs/>
          <w:sz w:val="20"/>
          <w:szCs w:val="20"/>
        </w:rPr>
        <w:t xml:space="preserve">predloženem </w:t>
      </w:r>
      <w:r w:rsidRPr="0042279E">
        <w:rPr>
          <w:rFonts w:ascii="Arial" w:hAnsi="Arial" w:cs="Arial"/>
          <w:b/>
          <w:bCs/>
          <w:sz w:val="20"/>
          <w:szCs w:val="20"/>
        </w:rPr>
        <w:t>dokazil</w:t>
      </w:r>
      <w:r w:rsidR="009A6C15" w:rsidRPr="0042279E">
        <w:rPr>
          <w:rFonts w:ascii="Arial" w:hAnsi="Arial" w:cs="Arial"/>
          <w:b/>
          <w:bCs/>
          <w:sz w:val="20"/>
          <w:szCs w:val="20"/>
        </w:rPr>
        <w:t>u</w:t>
      </w:r>
      <w:r w:rsidRPr="0042279E">
        <w:rPr>
          <w:rFonts w:ascii="Arial" w:hAnsi="Arial" w:cs="Arial"/>
          <w:b/>
          <w:bCs/>
          <w:sz w:val="20"/>
          <w:szCs w:val="20"/>
        </w:rPr>
        <w:t xml:space="preserve"> o izpolnjevanju tehničnih specifikacij jasno in ustrezno (obarvati) označiti izpolnjevano zahtevo.</w:t>
      </w:r>
    </w:p>
    <w:p w14:paraId="7AAAE58A" w14:textId="77777777" w:rsidR="009D676D" w:rsidRPr="0042279E" w:rsidRDefault="009D676D" w:rsidP="009479FA">
      <w:pPr>
        <w:jc w:val="both"/>
        <w:rPr>
          <w:rFonts w:ascii="Arial" w:hAnsi="Arial" w:cs="Arial"/>
          <w:sz w:val="20"/>
          <w:szCs w:val="20"/>
        </w:rPr>
      </w:pPr>
    </w:p>
    <w:p w14:paraId="668F65C8" w14:textId="020E1394" w:rsidR="009036E1" w:rsidRPr="007C52B2" w:rsidRDefault="006B3B1D" w:rsidP="009036E1">
      <w:pPr>
        <w:pStyle w:val="Naslov2"/>
        <w:numPr>
          <w:ilvl w:val="0"/>
          <w:numId w:val="4"/>
        </w:numPr>
        <w:rPr>
          <w:rFonts w:ascii="Arial" w:eastAsia="Times New Roman" w:hAnsi="Arial" w:cs="Arial"/>
          <w:color w:val="auto"/>
        </w:rPr>
      </w:pPr>
      <w:r w:rsidRPr="007C52B2">
        <w:rPr>
          <w:rFonts w:ascii="Arial" w:eastAsia="Times New Roman" w:hAnsi="Arial" w:cs="Arial"/>
          <w:color w:val="auto"/>
        </w:rPr>
        <w:t>2</w:t>
      </w:r>
      <w:r w:rsidR="001A1E5C" w:rsidRPr="007C52B2">
        <w:rPr>
          <w:rFonts w:ascii="Arial" w:eastAsia="Times New Roman" w:hAnsi="Arial" w:cs="Arial"/>
          <w:color w:val="auto"/>
        </w:rPr>
        <w:t>-BSS - Blokovni shranjevalni sistem</w:t>
      </w:r>
    </w:p>
    <w:p w14:paraId="3BB5C06C" w14:textId="77777777" w:rsidR="001A1E5C" w:rsidRPr="007C52B2" w:rsidRDefault="001A1E5C" w:rsidP="001A1E5C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8642" w:type="dxa"/>
        <w:tblLayout w:type="fixed"/>
        <w:tblLook w:val="04A0" w:firstRow="1" w:lastRow="0" w:firstColumn="1" w:lastColumn="0" w:noHBand="0" w:noVBand="1"/>
      </w:tblPr>
      <w:tblGrid>
        <w:gridCol w:w="421"/>
        <w:gridCol w:w="5103"/>
        <w:gridCol w:w="1984"/>
        <w:gridCol w:w="1134"/>
      </w:tblGrid>
      <w:tr w:rsidR="008D7BAC" w:rsidRPr="0042279E" w14:paraId="072EB6C2" w14:textId="77777777" w:rsidTr="008D7BAC">
        <w:tc>
          <w:tcPr>
            <w:tcW w:w="421" w:type="dxa"/>
            <w:shd w:val="clear" w:color="auto" w:fill="D9D9D9" w:themeFill="background1" w:themeFillShade="D9"/>
          </w:tcPr>
          <w:p w14:paraId="46A3CB9F" w14:textId="6AFC78BD" w:rsidR="008D7BAC" w:rsidRPr="007C52B2" w:rsidRDefault="008D7BAC" w:rsidP="001A1E5C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#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14C76B2E" w14:textId="05F2EBB2" w:rsidR="008D7BAC" w:rsidRPr="007C52B2" w:rsidRDefault="008D7BAC" w:rsidP="001A1E5C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1678413" w14:textId="06604176" w:rsidR="008D7BAC" w:rsidRPr="007C52B2" w:rsidRDefault="008D7BAC" w:rsidP="001A1E5C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b/>
                <w:bCs/>
                <w:sz w:val="18"/>
                <w:szCs w:val="18"/>
              </w:rPr>
              <w:t>Naslov dokumenta, stran, poglavje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2A3FD6C" w14:textId="77777777" w:rsidR="008D7BAC" w:rsidRPr="007C52B2" w:rsidRDefault="008D7BAC" w:rsidP="001A1E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52B2">
              <w:rPr>
                <w:rFonts w:ascii="Arial" w:hAnsi="Arial" w:cs="Arial"/>
                <w:b/>
                <w:bCs/>
                <w:sz w:val="18"/>
                <w:szCs w:val="18"/>
              </w:rPr>
              <w:t>Ustreznost</w:t>
            </w:r>
          </w:p>
          <w:p w14:paraId="3B42A7DE" w14:textId="183E0076" w:rsidR="008D7BAC" w:rsidRPr="007C52B2" w:rsidRDefault="008D7BAC" w:rsidP="001A1E5C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b/>
                <w:bCs/>
                <w:sz w:val="18"/>
                <w:szCs w:val="18"/>
              </w:rPr>
              <w:t>DA/NE</w:t>
            </w:r>
          </w:p>
        </w:tc>
      </w:tr>
      <w:tr w:rsidR="008D7BAC" w:rsidRPr="0042279E" w14:paraId="5BBCF31E" w14:textId="77777777" w:rsidTr="008D7BAC">
        <w:trPr>
          <w:trHeight w:val="300"/>
        </w:trPr>
        <w:tc>
          <w:tcPr>
            <w:tcW w:w="421" w:type="dxa"/>
            <w:hideMark/>
          </w:tcPr>
          <w:p w14:paraId="2625F26A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18D1A05B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deluje v načinu »no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single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failure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« (ventilatorji, napajalniki, krmilniki, zaščiten predpomnilnik pred izpadom napajanja).</w:t>
            </w:r>
          </w:p>
        </w:tc>
        <w:tc>
          <w:tcPr>
            <w:tcW w:w="1984" w:type="dxa"/>
          </w:tcPr>
          <w:p w14:paraId="3D01805A" w14:textId="0953983B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A5C67F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49B57E5A" w14:textId="77777777" w:rsidTr="008D7BAC">
        <w:trPr>
          <w:trHeight w:val="570"/>
        </w:trPr>
        <w:tc>
          <w:tcPr>
            <w:tcW w:w="421" w:type="dxa"/>
            <w:hideMark/>
          </w:tcPr>
          <w:p w14:paraId="7AC79ED6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572568E2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deluje v načinu »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« (simultano servisiranje IO operacij) z dvema krmilnikoma. Vsak krmilnik ima neposreden (ne preko drugega krmilnika) dostop do istega shranjevalnega podsistema/gradnika (LUN-a oz. volumna).</w:t>
            </w:r>
          </w:p>
        </w:tc>
        <w:tc>
          <w:tcPr>
            <w:tcW w:w="1984" w:type="dxa"/>
          </w:tcPr>
          <w:p w14:paraId="51358ABB" w14:textId="147C0BCA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17FF9A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5020501A" w14:textId="77777777" w:rsidTr="007C52B2">
        <w:trPr>
          <w:trHeight w:val="300"/>
        </w:trPr>
        <w:tc>
          <w:tcPr>
            <w:tcW w:w="421" w:type="dxa"/>
            <w:hideMark/>
          </w:tcPr>
          <w:p w14:paraId="52BD2081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bookmarkStart w:id="1" w:name="_Hlk95246408"/>
          </w:p>
        </w:tc>
        <w:tc>
          <w:tcPr>
            <w:tcW w:w="5103" w:type="dxa"/>
            <w:shd w:val="clear" w:color="auto" w:fill="auto"/>
            <w:hideMark/>
          </w:tcPr>
          <w:p w14:paraId="3C94DE96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v osnovni polici (prva polica oz. polica, v katero sta/so vgrajeni krmilniki) podpira protokol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14:paraId="362C05A5" w14:textId="3815107E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E16D06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6EFD6910" w14:textId="77777777" w:rsidTr="008D7BAC">
        <w:trPr>
          <w:trHeight w:val="570"/>
        </w:trPr>
        <w:tc>
          <w:tcPr>
            <w:tcW w:w="421" w:type="dxa"/>
            <w:hideMark/>
          </w:tcPr>
          <w:p w14:paraId="02ADD5E2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61F2E9CF" w14:textId="1B6B6049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možnost nadgradnje z dodatnimi policami, ki se priklapljajo </w:t>
            </w:r>
            <w:r w:rsidR="008710CB" w:rsidRPr="007C52B2">
              <w:rPr>
                <w:rFonts w:ascii="Arial" w:hAnsi="Arial" w:cs="Arial"/>
                <w:sz w:val="20"/>
                <w:szCs w:val="20"/>
              </w:rPr>
              <w:t>s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 povezavami 100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GbE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 po protokolu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(»back-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«). Vsaka dodatna polica omogoča vgradnjo izključno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medijev tipa SSD velikosti 2,5''.</w:t>
            </w:r>
          </w:p>
        </w:tc>
        <w:tc>
          <w:tcPr>
            <w:tcW w:w="1984" w:type="dxa"/>
          </w:tcPr>
          <w:p w14:paraId="3F009892" w14:textId="300EDFFC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E9F8E0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0EC16EAA" w14:textId="77777777" w:rsidTr="008D7BAC">
        <w:trPr>
          <w:trHeight w:val="570"/>
        </w:trPr>
        <w:tc>
          <w:tcPr>
            <w:tcW w:w="421" w:type="dxa"/>
            <w:hideMark/>
          </w:tcPr>
          <w:p w14:paraId="0AB473CA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47CAD24A" w14:textId="4C0BE83C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možnost razširitve diskovnega sistema z najmanj 300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bliskovnimi mediji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drives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 velikosti 2,5''.</w:t>
            </w:r>
          </w:p>
          <w:p w14:paraId="4AF24CC7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Razširitev ponujenega shranjevalnega sistema mora biti izvedena z osnovnimi gradniki (ohišja s krmilniki/mediji in ohišja z mediji), brez uporabe virtualizacije oz. dodatnih sistemov. </w:t>
            </w:r>
          </w:p>
          <w:p w14:paraId="4C785DB6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Razširitev ponujenega shranjevalnega sistema se mora izvesti izključno z uporabo krmilnikov, ki so neposredno povezani na shranjevalne medije, to npr. </w:t>
            </w:r>
            <w:r w:rsidRPr="007C52B2">
              <w:rPr>
                <w:rFonts w:ascii="Arial" w:hAnsi="Arial" w:cs="Arial"/>
                <w:sz w:val="20"/>
                <w:szCs w:val="20"/>
              </w:rPr>
              <w:lastRenderedPageBreak/>
              <w:t>pomeni brez uvajanja dodatnih krmilnikov na poti od strežnikov do medijev.</w:t>
            </w:r>
          </w:p>
        </w:tc>
        <w:tc>
          <w:tcPr>
            <w:tcW w:w="1984" w:type="dxa"/>
          </w:tcPr>
          <w:p w14:paraId="40AFECC7" w14:textId="165390B1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1B6A15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1CE15796" w14:textId="77777777" w:rsidTr="008D7BAC">
        <w:trPr>
          <w:trHeight w:val="570"/>
        </w:trPr>
        <w:tc>
          <w:tcPr>
            <w:tcW w:w="421" w:type="dxa"/>
          </w:tcPr>
          <w:p w14:paraId="2DBF2ABA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D6F98A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se mora po priporočilih proizvajalca širiti (scale-up) tudi z dodajanjem samo enega medija v shranjevalni sistem. Širitev z enim medijem ne sme imeti vpliva na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oz. mora zagotavljati enake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kot širitev z več mediji.</w:t>
            </w:r>
          </w:p>
        </w:tc>
        <w:tc>
          <w:tcPr>
            <w:tcW w:w="1984" w:type="dxa"/>
          </w:tcPr>
          <w:p w14:paraId="672FE00C" w14:textId="76B7C756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B3200D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2E297710" w14:textId="77777777" w:rsidTr="008D7BAC">
        <w:trPr>
          <w:trHeight w:val="570"/>
        </w:trPr>
        <w:tc>
          <w:tcPr>
            <w:tcW w:w="421" w:type="dxa"/>
            <w:hideMark/>
          </w:tcPr>
          <w:p w14:paraId="0BE9C633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229D21A4" w14:textId="356B1AF2" w:rsidR="008D7BAC" w:rsidRPr="007C52B2" w:rsidRDefault="008D7BAC" w:rsidP="008D7BAC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možnost vgradnje medijev tipa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SSD in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SCM za primarno hrambo podatkov. </w:t>
            </w:r>
          </w:p>
        </w:tc>
        <w:tc>
          <w:tcPr>
            <w:tcW w:w="1984" w:type="dxa"/>
          </w:tcPr>
          <w:p w14:paraId="012050F2" w14:textId="28C3D948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CE0883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76F0391B" w14:textId="77777777" w:rsidTr="008D7BAC">
        <w:trPr>
          <w:trHeight w:val="570"/>
        </w:trPr>
        <w:tc>
          <w:tcPr>
            <w:tcW w:w="421" w:type="dxa"/>
          </w:tcPr>
          <w:p w14:paraId="1E94310F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62AC219" w14:textId="78CBBFE2" w:rsidR="008D7BAC" w:rsidRPr="007C52B2" w:rsidRDefault="008D7BAC" w:rsidP="0086149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mora podpirati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enkripcijo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po standardu FIPS 140-2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  <w:tc>
          <w:tcPr>
            <w:tcW w:w="1984" w:type="dxa"/>
          </w:tcPr>
          <w:p w14:paraId="21651505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E435C9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8D7BAC" w:rsidRPr="0042279E" w14:paraId="5E054F1D" w14:textId="77777777" w:rsidTr="008D7BAC">
        <w:trPr>
          <w:trHeight w:val="300"/>
        </w:trPr>
        <w:tc>
          <w:tcPr>
            <w:tcW w:w="421" w:type="dxa"/>
            <w:hideMark/>
          </w:tcPr>
          <w:p w14:paraId="5B2D82E2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7C02ECB1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lasten mehanizem za upravljanje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enkripcijskih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ključev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key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manager).</w:t>
            </w:r>
          </w:p>
        </w:tc>
        <w:tc>
          <w:tcPr>
            <w:tcW w:w="1984" w:type="dxa"/>
          </w:tcPr>
          <w:p w14:paraId="173F4547" w14:textId="50193B0D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517BBF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17AC1DE2" w14:textId="77777777" w:rsidTr="008D7BAC">
        <w:trPr>
          <w:trHeight w:val="300"/>
        </w:trPr>
        <w:tc>
          <w:tcPr>
            <w:tcW w:w="421" w:type="dxa"/>
          </w:tcPr>
          <w:p w14:paraId="0CB8E7C6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CA06169" w14:textId="2E0EE281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mora omogočati izdelavo posnetkov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snapshot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984" w:type="dxa"/>
          </w:tcPr>
          <w:p w14:paraId="1FC5C1C1" w14:textId="2C3CC892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A6BCF8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5C962FD5" w14:textId="77777777" w:rsidTr="008D7BAC">
        <w:trPr>
          <w:trHeight w:val="300"/>
        </w:trPr>
        <w:tc>
          <w:tcPr>
            <w:tcW w:w="421" w:type="dxa"/>
          </w:tcPr>
          <w:p w14:paraId="41032BE3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1B77F11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možnost nadgradnje shranjevalnega sistem v metro gručo (dve lokaciji, sinhrona replikacija), pri čemer se vse operacije zapisovanja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Write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I/O) vedno izvajajo iz strežnika na lokalni shranjevalni sistem in nikdar neposredno iz strežnika na shranjevalni sistem druge lokacije.</w:t>
            </w:r>
          </w:p>
        </w:tc>
        <w:tc>
          <w:tcPr>
            <w:tcW w:w="1984" w:type="dxa"/>
          </w:tcPr>
          <w:p w14:paraId="67927801" w14:textId="6FF1B89E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12AD7B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3598FFEE" w14:textId="77777777" w:rsidTr="008D7BAC">
        <w:trPr>
          <w:trHeight w:val="300"/>
        </w:trPr>
        <w:tc>
          <w:tcPr>
            <w:tcW w:w="421" w:type="dxa"/>
            <w:hideMark/>
          </w:tcPr>
          <w:p w14:paraId="08B5EACE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45FD8DF1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mora podpirati širitev v višino (Scale up) in širino (Scale out).</w:t>
            </w:r>
          </w:p>
        </w:tc>
        <w:tc>
          <w:tcPr>
            <w:tcW w:w="1984" w:type="dxa"/>
          </w:tcPr>
          <w:p w14:paraId="2B3B3DBB" w14:textId="088190D2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BBE6FC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10A03E00" w14:textId="77777777" w:rsidTr="008D7BAC">
        <w:trPr>
          <w:trHeight w:val="300"/>
        </w:trPr>
        <w:tc>
          <w:tcPr>
            <w:tcW w:w="421" w:type="dxa"/>
          </w:tcPr>
          <w:p w14:paraId="499F11A5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674CC04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mora podpirati širitev v širino (scale-out) z različnimi modeli iste družine shranjevalnih sistemov.</w:t>
            </w:r>
          </w:p>
        </w:tc>
        <w:tc>
          <w:tcPr>
            <w:tcW w:w="1984" w:type="dxa"/>
          </w:tcPr>
          <w:p w14:paraId="79C3B6ED" w14:textId="4CE1488A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D9D81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2DA07FE5" w14:textId="77777777" w:rsidTr="008D7BAC">
        <w:trPr>
          <w:trHeight w:val="300"/>
        </w:trPr>
        <w:tc>
          <w:tcPr>
            <w:tcW w:w="421" w:type="dxa"/>
            <w:hideMark/>
          </w:tcPr>
          <w:p w14:paraId="6E773B32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6F26EC04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mora istočasno podpirati (vključevati) blokovno in NAS funkcionalnost. NAS funkcionalnosti morajo biti implementirane v samih krmilnikih ponujenega shranjevalnega sistema (isti krmilnik hkrati izvaja blokovne in datotečne protokole).</w:t>
            </w:r>
          </w:p>
          <w:p w14:paraId="43394339" w14:textId="27E6F100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mora podpirati </w:t>
            </w:r>
            <w:r w:rsidR="00CF147E" w:rsidRPr="007C52B2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Pr="007C52B2">
              <w:rPr>
                <w:rFonts w:ascii="Arial" w:hAnsi="Arial" w:cs="Arial"/>
                <w:sz w:val="20"/>
                <w:szCs w:val="20"/>
              </w:rPr>
              <w:t>protokole NFS v4.x</w:t>
            </w:r>
            <w:r w:rsidR="00CF147E" w:rsidRPr="007C52B2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 SMB 3.1.1.</w:t>
            </w:r>
          </w:p>
        </w:tc>
        <w:tc>
          <w:tcPr>
            <w:tcW w:w="1984" w:type="dxa"/>
          </w:tcPr>
          <w:p w14:paraId="06D4BF99" w14:textId="5887A8B6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6F48D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184B79E4" w14:textId="77777777" w:rsidTr="008D7BAC">
        <w:trPr>
          <w:trHeight w:val="855"/>
        </w:trPr>
        <w:tc>
          <w:tcPr>
            <w:tcW w:w="421" w:type="dxa"/>
            <w:hideMark/>
          </w:tcPr>
          <w:p w14:paraId="0157304A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08E42DED" w14:textId="77777777" w:rsidR="008D7BAC" w:rsidRPr="007C52B2" w:rsidRDefault="008D7BAC" w:rsidP="0086149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na vsakem krmilniku vsaj 8 FC MMF priklope 32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/s z dodanimi ustreznimi avtentičnimi optičnimi moduli 32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SW.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 xml:space="preserve">Ponujeni shranjevalni sistem ima na vsakem krmilniku vsaj 4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priklope 25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/s  z dodanimi ustreznimi avtentičnimi optičnimi moduli SFP28.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 xml:space="preserve">Naročnik tip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priklopa specificira ob naročilu.</w:t>
            </w:r>
          </w:p>
        </w:tc>
        <w:tc>
          <w:tcPr>
            <w:tcW w:w="1984" w:type="dxa"/>
          </w:tcPr>
          <w:p w14:paraId="34C28290" w14:textId="72D206AB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17ACC3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05816486" w14:textId="77777777" w:rsidTr="008D7BAC">
        <w:trPr>
          <w:trHeight w:val="300"/>
        </w:trPr>
        <w:tc>
          <w:tcPr>
            <w:tcW w:w="421" w:type="dxa"/>
            <w:hideMark/>
          </w:tcPr>
          <w:p w14:paraId="228FCEC6" w14:textId="77777777" w:rsidR="008D7BAC" w:rsidRPr="007C52B2" w:rsidRDefault="008D7BAC" w:rsidP="0086149A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01FC40D6" w14:textId="0008330F" w:rsidR="00781B88" w:rsidRPr="007C52B2" w:rsidRDefault="008D7BAC" w:rsidP="007C52B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možnost razširitve do minimalno 16 priklopov 32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FC MMF in do minimalno 8 </w:t>
            </w:r>
            <w:proofErr w:type="spellStart"/>
            <w:r w:rsidR="008F48F7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="008F48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priklopov 25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/s SFP28.</w:t>
            </w:r>
          </w:p>
        </w:tc>
        <w:tc>
          <w:tcPr>
            <w:tcW w:w="1984" w:type="dxa"/>
          </w:tcPr>
          <w:p w14:paraId="455004BB" w14:textId="60F17205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D257DC" w14:textId="77777777" w:rsidR="008D7BAC" w:rsidRPr="007C52B2" w:rsidRDefault="008D7BAC" w:rsidP="008614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603C662B" w14:textId="77777777" w:rsidTr="008D7BAC">
        <w:trPr>
          <w:trHeight w:val="570"/>
        </w:trPr>
        <w:tc>
          <w:tcPr>
            <w:tcW w:w="421" w:type="dxa"/>
            <w:hideMark/>
          </w:tcPr>
          <w:p w14:paraId="4FFA14BD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47FA6902" w14:textId="6455AC95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V ponujeni shranjevalni sistem morajo biti vgrajeni mediji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SSD skupne surove kapacitete vsaj 900 TB. Surove kapacitete so zmnožek števila vgrajenih podatkovnim medijev in nazivne kapacitete posameznega medija. Ponujeno mora biti najmanj 60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SSD medijev kapacitete vsaj 15 TB.</w:t>
            </w:r>
          </w:p>
          <w:p w14:paraId="6C9B3D1A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lastRenderedPageBreak/>
              <w:t>V primeru, da ponudnik ne more zagotoviti zahtevane količine medijev v enem shranjevalnem sistemu, lahko ponudi dva shranjevalna sistema povezana v gručo tipa »scale-out«, pri čemer mora vsak shranjevalni sistem zagotavljati vse zahtevane funkcionalnosti (razen števila medijev).</w:t>
            </w:r>
          </w:p>
        </w:tc>
        <w:tc>
          <w:tcPr>
            <w:tcW w:w="1984" w:type="dxa"/>
          </w:tcPr>
          <w:p w14:paraId="1A84044F" w14:textId="3519C8CF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lastRenderedPageBreak/>
              <w:t>Se ne izpolnjuje. Razvidno mora biti iz obrazca konfiguracija.</w:t>
            </w:r>
          </w:p>
        </w:tc>
        <w:tc>
          <w:tcPr>
            <w:tcW w:w="1134" w:type="dxa"/>
          </w:tcPr>
          <w:p w14:paraId="0B4EA2B6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A619E6" w14:textId="62C4C98D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D7BAC" w:rsidRPr="0042279E" w14:paraId="33F91E52" w14:textId="77777777" w:rsidTr="008D7BAC">
        <w:trPr>
          <w:trHeight w:val="570"/>
        </w:trPr>
        <w:tc>
          <w:tcPr>
            <w:tcW w:w="421" w:type="dxa"/>
            <w:hideMark/>
          </w:tcPr>
          <w:p w14:paraId="6225D7A5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60CEB7EC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mora omogočati vgradnjo in hrambo podatkov izključno na bliskovnih medijih (sistem ne sme biti hibridnega tipa, kar pomeni, da ponujeni sistem ne omogoča uporabo mehanskih diskov  - HDD). </w:t>
            </w:r>
          </w:p>
        </w:tc>
        <w:tc>
          <w:tcPr>
            <w:tcW w:w="1984" w:type="dxa"/>
          </w:tcPr>
          <w:p w14:paraId="7572B08C" w14:textId="7E5747CE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EBE691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01F9A058" w14:textId="77777777" w:rsidTr="008D7BAC">
        <w:trPr>
          <w:trHeight w:val="570"/>
        </w:trPr>
        <w:tc>
          <w:tcPr>
            <w:tcW w:w="421" w:type="dxa"/>
          </w:tcPr>
          <w:p w14:paraId="770CFADD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800F0A3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podpira vgradnjo SCM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Storage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Media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 medijev za podatkovne medije, ne samo za predpomnilnik.</w:t>
            </w:r>
          </w:p>
        </w:tc>
        <w:tc>
          <w:tcPr>
            <w:tcW w:w="1984" w:type="dxa"/>
          </w:tcPr>
          <w:p w14:paraId="671C7CE5" w14:textId="17D095F8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F05BAC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7A3AFE5F" w14:textId="77777777" w:rsidTr="008D7BAC">
        <w:trPr>
          <w:trHeight w:val="570"/>
        </w:trPr>
        <w:tc>
          <w:tcPr>
            <w:tcW w:w="421" w:type="dxa"/>
          </w:tcPr>
          <w:p w14:paraId="6088EEB0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039C1EA" w14:textId="2206E9AA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vgrajen</w:t>
            </w:r>
            <w:r w:rsidR="008710CB" w:rsidRPr="007C52B2">
              <w:rPr>
                <w:rFonts w:ascii="Arial" w:hAnsi="Arial" w:cs="Arial"/>
                <w:sz w:val="20"/>
                <w:szCs w:val="20"/>
              </w:rPr>
              <w:t>e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 samo TLC ali zmogljivejše medije (SLC, DLC, MLC).</w:t>
            </w:r>
          </w:p>
        </w:tc>
        <w:tc>
          <w:tcPr>
            <w:tcW w:w="1984" w:type="dxa"/>
          </w:tcPr>
          <w:p w14:paraId="42D0EEAC" w14:textId="40AB6380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610CF5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4ACED2DE" w14:textId="77777777" w:rsidTr="008D7BAC">
        <w:trPr>
          <w:trHeight w:val="300"/>
        </w:trPr>
        <w:tc>
          <w:tcPr>
            <w:tcW w:w="421" w:type="dxa"/>
            <w:hideMark/>
          </w:tcPr>
          <w:p w14:paraId="29334D7C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30305322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podporo širitvi obstoječih shranjevalnih kapacitet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pool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 v priklopljenih policah z dodajanjem enega (1) medija.</w:t>
            </w:r>
          </w:p>
        </w:tc>
        <w:tc>
          <w:tcPr>
            <w:tcW w:w="1984" w:type="dxa"/>
          </w:tcPr>
          <w:p w14:paraId="48F204F6" w14:textId="6B6AB6D3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B52165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25C8C187" w14:textId="77777777" w:rsidTr="008D7BAC">
        <w:trPr>
          <w:trHeight w:val="300"/>
        </w:trPr>
        <w:tc>
          <w:tcPr>
            <w:tcW w:w="421" w:type="dxa"/>
            <w:shd w:val="clear" w:color="auto" w:fill="auto"/>
            <w:hideMark/>
          </w:tcPr>
          <w:p w14:paraId="042F50ED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264038D0" w14:textId="5A3E76FD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Osnovni gradnik ponujenega shranjevalnega sistema ima najmanj 2.</w:t>
            </w:r>
            <w:r w:rsidR="008F48F7">
              <w:rPr>
                <w:rFonts w:ascii="Arial" w:hAnsi="Arial" w:cs="Arial"/>
                <w:sz w:val="20"/>
                <w:szCs w:val="20"/>
              </w:rPr>
              <w:t>048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 GB pomnilnika (RAM). Osnovni gradnik je shranjevalni sistem, ki je polno redundanten (najmanj dva krmilnika, podvojeni napajalniki,…) in ni razširjen z dodatnimi gradniki v smislu »scale-out«.</w:t>
            </w:r>
          </w:p>
        </w:tc>
        <w:tc>
          <w:tcPr>
            <w:tcW w:w="1984" w:type="dxa"/>
            <w:shd w:val="clear" w:color="auto" w:fill="auto"/>
          </w:tcPr>
          <w:p w14:paraId="08D05D8E" w14:textId="66E099C4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A1C9D5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6393E7AF" w14:textId="77777777" w:rsidTr="008D7BAC">
        <w:trPr>
          <w:trHeight w:val="855"/>
        </w:trPr>
        <w:tc>
          <w:tcPr>
            <w:tcW w:w="421" w:type="dxa"/>
            <w:hideMark/>
          </w:tcPr>
          <w:p w14:paraId="20CECF51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38F40A94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nivo zaščite primerljiv z RAID 5 in 6 z distribuirano pariteto (sistem ne sme temeljiti na konceptu RAID grup). </w:t>
            </w:r>
          </w:p>
          <w:p w14:paraId="0546936E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avtomatsko vgrajen rezervni prostor, ki je razpršen čez celoten sistem in ne uporablja namenskih »hot-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spare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« medijev.</w:t>
            </w:r>
          </w:p>
        </w:tc>
        <w:tc>
          <w:tcPr>
            <w:tcW w:w="1984" w:type="dxa"/>
          </w:tcPr>
          <w:p w14:paraId="7F929742" w14:textId="1E8D74A4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1B6F0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377B8579" w14:textId="77777777" w:rsidTr="008D7BAC">
        <w:trPr>
          <w:trHeight w:val="717"/>
        </w:trPr>
        <w:tc>
          <w:tcPr>
            <w:tcW w:w="421" w:type="dxa"/>
            <w:hideMark/>
          </w:tcPr>
          <w:p w14:paraId="3C2BFDE4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7EB7DB15" w14:textId="679DB47F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podporo </w:t>
            </w:r>
            <w:r w:rsidR="008710CB" w:rsidRPr="007C52B2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Pr="007C52B2">
              <w:rPr>
                <w:rFonts w:ascii="Arial" w:hAnsi="Arial" w:cs="Arial"/>
                <w:sz w:val="20"/>
                <w:szCs w:val="20"/>
              </w:rPr>
              <w:t>za sledeče blokovne protokole: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 xml:space="preserve">Blokovni dostop: FC,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iSCSI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in VMware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Volumes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vVols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 2.0.</w:t>
            </w:r>
          </w:p>
        </w:tc>
        <w:tc>
          <w:tcPr>
            <w:tcW w:w="1984" w:type="dxa"/>
          </w:tcPr>
          <w:p w14:paraId="6E5CAADD" w14:textId="789E20D5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13D266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50E481B0" w14:textId="77777777" w:rsidTr="008D7BAC">
        <w:trPr>
          <w:trHeight w:val="387"/>
        </w:trPr>
        <w:tc>
          <w:tcPr>
            <w:tcW w:w="421" w:type="dxa"/>
          </w:tcPr>
          <w:p w14:paraId="18BC3486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737A9B0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ima podporo za protokola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/TCP in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/FC za priklop strežnikov.</w:t>
            </w:r>
          </w:p>
        </w:tc>
        <w:tc>
          <w:tcPr>
            <w:tcW w:w="1984" w:type="dxa"/>
          </w:tcPr>
          <w:p w14:paraId="7D757078" w14:textId="74ADE103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6899E4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7F3E2A40" w14:textId="77777777" w:rsidTr="008D7BAC">
        <w:trPr>
          <w:trHeight w:val="300"/>
        </w:trPr>
        <w:tc>
          <w:tcPr>
            <w:tcW w:w="421" w:type="dxa"/>
            <w:hideMark/>
          </w:tcPr>
          <w:p w14:paraId="6950302D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44551620" w14:textId="7D5326D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podpor</w:t>
            </w:r>
            <w:r w:rsidR="008710CB" w:rsidRPr="007C52B2">
              <w:rPr>
                <w:rFonts w:ascii="Arial" w:hAnsi="Arial" w:cs="Arial"/>
                <w:sz w:val="20"/>
                <w:szCs w:val="20"/>
              </w:rPr>
              <w:t>o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 vtičnikom </w:t>
            </w:r>
            <w:r w:rsidR="008710CB" w:rsidRPr="007C52B2">
              <w:rPr>
                <w:rFonts w:ascii="Arial" w:hAnsi="Arial" w:cs="Arial"/>
                <w:sz w:val="20"/>
                <w:szCs w:val="20"/>
              </w:rPr>
              <w:t xml:space="preserve">vsaj za 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CSI (Kubernetes in OpenShift) in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Ansible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14:paraId="0F3E930F" w14:textId="46BE3571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9C5A39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13301FB1" w14:textId="77777777" w:rsidTr="008D7BAC">
        <w:trPr>
          <w:trHeight w:val="757"/>
        </w:trPr>
        <w:tc>
          <w:tcPr>
            <w:tcW w:w="421" w:type="dxa"/>
            <w:hideMark/>
          </w:tcPr>
          <w:p w14:paraId="0EE7C8AC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6D0A25DB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vključene licence za maksimalno kapaciteto diskovnega sistema in sicer za: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>- razširitev volumnov med delovanjem sistema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>- dodajanja diskov med delovanjem sistema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>- kreiranje novih LUN-ov med delovanjem sistema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 xml:space="preserve">-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thin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provisioning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br/>
              <w:t>- posnetek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snapshot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>- tanke kopije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thin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clone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)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>Vključena mora biti licenca za kapaciteto, ki jo v maksimalni konfiguraciji omogoča ponujeni shranjevalni sistem.</w:t>
            </w:r>
          </w:p>
        </w:tc>
        <w:tc>
          <w:tcPr>
            <w:tcW w:w="1984" w:type="dxa"/>
          </w:tcPr>
          <w:p w14:paraId="395B2551" w14:textId="63CA65C4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B3577C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1CE18CAC" w14:textId="77777777" w:rsidTr="008D7BAC">
        <w:trPr>
          <w:trHeight w:val="300"/>
        </w:trPr>
        <w:tc>
          <w:tcPr>
            <w:tcW w:w="421" w:type="dxa"/>
            <w:hideMark/>
          </w:tcPr>
          <w:p w14:paraId="383C95A7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07460508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mora omogočati kreiranje vsaj 256 posnetkov za posamezen LUN (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snapshot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per LUN).</w:t>
            </w:r>
          </w:p>
        </w:tc>
        <w:tc>
          <w:tcPr>
            <w:tcW w:w="1984" w:type="dxa"/>
          </w:tcPr>
          <w:p w14:paraId="243BC3D2" w14:textId="6266365C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D426CF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4F9797AE" w14:textId="77777777" w:rsidTr="008D7BAC">
        <w:trPr>
          <w:trHeight w:val="570"/>
        </w:trPr>
        <w:tc>
          <w:tcPr>
            <w:tcW w:w="421" w:type="dxa"/>
            <w:hideMark/>
          </w:tcPr>
          <w:p w14:paraId="13DE622D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55691AF5" w14:textId="77777777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mora omogočati sprotno (in-line) kompresijo in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deduplikacijo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 xml:space="preserve"> podatkov.</w:t>
            </w:r>
          </w:p>
        </w:tc>
        <w:tc>
          <w:tcPr>
            <w:tcW w:w="1984" w:type="dxa"/>
          </w:tcPr>
          <w:p w14:paraId="3C3C1533" w14:textId="6DE2ED2B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062A74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0E2F78E5" w14:textId="77777777" w:rsidTr="008D7BAC">
        <w:trPr>
          <w:trHeight w:val="300"/>
        </w:trPr>
        <w:tc>
          <w:tcPr>
            <w:tcW w:w="421" w:type="dxa"/>
            <w:hideMark/>
          </w:tcPr>
          <w:p w14:paraId="682EBABC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63BEA89E" w14:textId="4037DB56" w:rsidR="008D7BAC" w:rsidRPr="007C52B2" w:rsidRDefault="008D7BAC" w:rsidP="00D4581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shranjevalni sistem mora omogočati </w:t>
            </w:r>
            <w:r w:rsidR="008710CB" w:rsidRPr="007C52B2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Pr="007C52B2">
              <w:rPr>
                <w:rFonts w:ascii="Arial" w:hAnsi="Arial" w:cs="Arial"/>
                <w:sz w:val="20"/>
                <w:szCs w:val="20"/>
              </w:rPr>
              <w:t xml:space="preserve">integracijo z operacijskimi sistemi VMware </w:t>
            </w:r>
            <w:proofErr w:type="spellStart"/>
            <w:r w:rsidRPr="007C52B2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7C52B2">
              <w:rPr>
                <w:rFonts w:ascii="Arial" w:hAnsi="Arial" w:cs="Arial"/>
                <w:sz w:val="20"/>
                <w:szCs w:val="20"/>
              </w:rPr>
              <w:t>, Windows Server, Linux (RHEL, SUSE).</w:t>
            </w:r>
          </w:p>
        </w:tc>
        <w:tc>
          <w:tcPr>
            <w:tcW w:w="1984" w:type="dxa"/>
          </w:tcPr>
          <w:p w14:paraId="2457ABF0" w14:textId="14BA2D78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D74D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0A4675F6" w14:textId="77777777" w:rsidTr="008D7BAC">
        <w:trPr>
          <w:trHeight w:val="855"/>
        </w:trPr>
        <w:tc>
          <w:tcPr>
            <w:tcW w:w="421" w:type="dxa"/>
            <w:hideMark/>
          </w:tcPr>
          <w:p w14:paraId="4E3DAD73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14:paraId="2F3400D3" w14:textId="7A4556B0" w:rsidR="008D7BAC" w:rsidRPr="007C52B2" w:rsidRDefault="008D7BAC" w:rsidP="000D5F0B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ima možnost popolnega nadzora preko grafičnega vmesnika in iz orodne vrstice ter možnost pregleda in izdelave poročil o delovanju in zmogljivosti za najmanj 90 dni.</w:t>
            </w:r>
            <w:r w:rsidRPr="007C52B2">
              <w:rPr>
                <w:rFonts w:ascii="Arial" w:hAnsi="Arial" w:cs="Arial"/>
                <w:sz w:val="20"/>
                <w:szCs w:val="20"/>
              </w:rPr>
              <w:br/>
              <w:t>Ponujeni shranjevalni sistem ima podporo aktivnemu spremljanju zdravja sistema, ki vključuje praktična priporočila optimalnih rešitev za zmanjševanje tveganj. V ponudbi mora biti vključena programska oprema z vsemi potrebnimi licencami za kapaciteto, ki jo v maksimalni konfiguraciji omogoča ponujeni shranjevalni sistem.</w:t>
            </w:r>
          </w:p>
        </w:tc>
        <w:tc>
          <w:tcPr>
            <w:tcW w:w="1984" w:type="dxa"/>
          </w:tcPr>
          <w:p w14:paraId="791075A4" w14:textId="502AE57C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7E105D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262546AA" w14:textId="77777777" w:rsidTr="008D7BAC">
        <w:trPr>
          <w:trHeight w:val="855"/>
        </w:trPr>
        <w:tc>
          <w:tcPr>
            <w:tcW w:w="421" w:type="dxa"/>
          </w:tcPr>
          <w:p w14:paraId="4C281E5B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A21678B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>Ponujeni shranjevalni sistem se upravlja s programsko opremo, ki je nameščena na ponujenem shranjevalnem sistemu in ne iz oblačnih storitev.</w:t>
            </w:r>
          </w:p>
        </w:tc>
        <w:tc>
          <w:tcPr>
            <w:tcW w:w="1984" w:type="dxa"/>
          </w:tcPr>
          <w:p w14:paraId="2E8E1B36" w14:textId="19FCBE80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A6AF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BAC" w:rsidRPr="0042279E" w14:paraId="4AF1AEB0" w14:textId="77777777" w:rsidTr="008D7BAC">
        <w:trPr>
          <w:trHeight w:val="300"/>
        </w:trPr>
        <w:tc>
          <w:tcPr>
            <w:tcW w:w="421" w:type="dxa"/>
            <w:shd w:val="clear" w:color="auto" w:fill="auto"/>
          </w:tcPr>
          <w:p w14:paraId="7F14BF58" w14:textId="77777777" w:rsidR="008D7BAC" w:rsidRPr="007C52B2" w:rsidRDefault="008D7BAC" w:rsidP="00D4581E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59FDA022" w14:textId="70F477FE" w:rsidR="008D7BAC" w:rsidRPr="007C52B2" w:rsidRDefault="007C52B2" w:rsidP="00D4581E">
            <w:pPr>
              <w:rPr>
                <w:rFonts w:ascii="Arial" w:hAnsi="Arial" w:cs="Arial"/>
                <w:sz w:val="20"/>
                <w:szCs w:val="20"/>
              </w:rPr>
            </w:pPr>
            <w:r w:rsidRPr="007C52B2">
              <w:rPr>
                <w:rFonts w:ascii="Arial" w:hAnsi="Arial" w:cs="Arial"/>
                <w:sz w:val="20"/>
                <w:szCs w:val="20"/>
              </w:rPr>
              <w:t xml:space="preserve">Ponujeni sistem mora imeti ali pa </w:t>
            </w:r>
            <w:r w:rsidR="008F48F7">
              <w:rPr>
                <w:rFonts w:ascii="Arial" w:hAnsi="Arial" w:cs="Arial"/>
                <w:sz w:val="20"/>
                <w:szCs w:val="20"/>
              </w:rPr>
              <w:t xml:space="preserve">biti </w:t>
            </w:r>
            <w:r w:rsidRPr="007C52B2">
              <w:rPr>
                <w:rFonts w:ascii="Arial" w:hAnsi="Arial" w:cs="Arial"/>
                <w:sz w:val="20"/>
                <w:szCs w:val="20"/>
              </w:rPr>
              <w:t>v fazi pridobivanja certifikata Arhiva Republike Slovenije, s katerim se dokazuje, da je registriran v seznam certificirane strojne opreme. Če je sistem v fazi pridobivanja certifikata Arhiva Republike Slovenije, potem mora ta certifikat pridobiti do zaključka aktivnosti 12 iz točke 4 teh specifikacij.</w:t>
            </w:r>
          </w:p>
        </w:tc>
        <w:tc>
          <w:tcPr>
            <w:tcW w:w="1984" w:type="dxa"/>
            <w:shd w:val="clear" w:color="auto" w:fill="auto"/>
          </w:tcPr>
          <w:p w14:paraId="71F51A48" w14:textId="72153CCD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FE2581" w14:textId="77777777" w:rsidR="008D7BAC" w:rsidRPr="007C52B2" w:rsidRDefault="008D7BAC" w:rsidP="00D458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E8FF89" w14:textId="77777777" w:rsidR="001A1E5C" w:rsidRPr="007C52B2" w:rsidRDefault="001A1E5C" w:rsidP="00DE70F1">
      <w:pPr>
        <w:rPr>
          <w:rFonts w:ascii="Arial" w:hAnsi="Arial" w:cs="Arial"/>
          <w:sz w:val="20"/>
          <w:szCs w:val="20"/>
        </w:rPr>
      </w:pPr>
    </w:p>
    <w:sectPr w:rsidR="001A1E5C" w:rsidRPr="007C52B2" w:rsidSect="00A405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0FEC" w14:textId="77777777" w:rsidR="00097A28" w:rsidRDefault="00097A28" w:rsidP="00A40508">
      <w:pPr>
        <w:spacing w:after="0" w:line="240" w:lineRule="auto"/>
      </w:pPr>
      <w:r>
        <w:separator/>
      </w:r>
    </w:p>
  </w:endnote>
  <w:endnote w:type="continuationSeparator" w:id="0">
    <w:p w14:paraId="124D104A" w14:textId="77777777" w:rsidR="00097A28" w:rsidRDefault="00097A28" w:rsidP="00A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CA06" w14:textId="35AE0406" w:rsidR="00826D38" w:rsidRDefault="00826D38" w:rsidP="00826D38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ODDRONEXT-</w:t>
    </w:r>
    <w:r w:rsidR="00781B88">
      <w:rPr>
        <w:rFonts w:ascii="Arial" w:hAnsi="Arial" w:cs="Arial"/>
        <w:sz w:val="18"/>
        <w:szCs w:val="18"/>
      </w:rPr>
      <w:t>17</w:t>
    </w:r>
    <w:r>
      <w:rPr>
        <w:rFonts w:ascii="Arial" w:hAnsi="Arial" w:cs="Arial"/>
        <w:sz w:val="18"/>
        <w:szCs w:val="18"/>
      </w:rPr>
      <w:t>/202</w:t>
    </w:r>
    <w:r w:rsidR="00781B88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Stran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PAGE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od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NUMPAGES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</w:p>
  <w:p w14:paraId="1507F423" w14:textId="77777777" w:rsidR="009D676D" w:rsidRDefault="009D67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24312" w14:textId="77777777" w:rsidR="00097A28" w:rsidRDefault="00097A28" w:rsidP="00A40508">
      <w:pPr>
        <w:spacing w:after="0" w:line="240" w:lineRule="auto"/>
      </w:pPr>
      <w:r>
        <w:separator/>
      </w:r>
    </w:p>
  </w:footnote>
  <w:footnote w:type="continuationSeparator" w:id="0">
    <w:p w14:paraId="1535120F" w14:textId="77777777" w:rsidR="00097A28" w:rsidRDefault="00097A28" w:rsidP="00A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90B56" w14:textId="77777777" w:rsidR="00641CD3" w:rsidRPr="00A40508" w:rsidRDefault="00641CD3" w:rsidP="00641CD3">
    <w:pPr>
      <w:pStyle w:val="Glava"/>
      <w:rPr>
        <w:rFonts w:ascii="Arial" w:hAnsi="Arial" w:cs="Arial"/>
        <w:sz w:val="18"/>
        <w:szCs w:val="18"/>
        <w:u w:val="single"/>
      </w:rPr>
    </w:pPr>
    <w:r w:rsidRPr="00A40508">
      <w:rPr>
        <w:rFonts w:ascii="Arial" w:hAnsi="Arial" w:cs="Arial"/>
        <w:sz w:val="18"/>
        <w:szCs w:val="18"/>
        <w:u w:val="single"/>
      </w:rPr>
      <w:t>Obrazec ''Skladnost opreme''</w:t>
    </w:r>
    <w:r>
      <w:rPr>
        <w:rFonts w:ascii="Arial" w:hAnsi="Arial" w:cs="Arial"/>
        <w:sz w:val="18"/>
        <w:szCs w:val="18"/>
        <w:u w:val="single"/>
      </w:rPr>
      <w:t>___________________________________________________________________</w:t>
    </w:r>
  </w:p>
  <w:p w14:paraId="51582D15" w14:textId="4CC7D808" w:rsidR="009D676D" w:rsidRPr="00A40508" w:rsidRDefault="009D676D" w:rsidP="009D676D">
    <w:pPr>
      <w:pStyle w:val="Glava"/>
      <w:rPr>
        <w:rFonts w:ascii="Arial" w:hAnsi="Arial" w:cs="Arial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599"/>
    <w:multiLevelType w:val="hybridMultilevel"/>
    <w:tmpl w:val="AEE869EA"/>
    <w:lvl w:ilvl="0" w:tplc="06AA043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9550C"/>
    <w:multiLevelType w:val="hybridMultilevel"/>
    <w:tmpl w:val="D604E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364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BC1A30"/>
    <w:multiLevelType w:val="hybridMultilevel"/>
    <w:tmpl w:val="AEE869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54D09"/>
    <w:multiLevelType w:val="hybridMultilevel"/>
    <w:tmpl w:val="647ED4D8"/>
    <w:lvl w:ilvl="0" w:tplc="E22A02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04C"/>
    <w:multiLevelType w:val="hybridMultilevel"/>
    <w:tmpl w:val="7800FF4E"/>
    <w:lvl w:ilvl="0" w:tplc="42787D7C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94F3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34766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3241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831D1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B4572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B16721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3187065">
    <w:abstractNumId w:val="8"/>
  </w:num>
  <w:num w:numId="2" w16cid:durableId="1903250432">
    <w:abstractNumId w:val="10"/>
  </w:num>
  <w:num w:numId="3" w16cid:durableId="142284733">
    <w:abstractNumId w:val="4"/>
  </w:num>
  <w:num w:numId="4" w16cid:durableId="1891257979">
    <w:abstractNumId w:val="0"/>
  </w:num>
  <w:num w:numId="5" w16cid:durableId="1349211167">
    <w:abstractNumId w:val="3"/>
  </w:num>
  <w:num w:numId="6" w16cid:durableId="511189719">
    <w:abstractNumId w:val="2"/>
  </w:num>
  <w:num w:numId="7" w16cid:durableId="1667131687">
    <w:abstractNumId w:val="6"/>
  </w:num>
  <w:num w:numId="8" w16cid:durableId="2084599159">
    <w:abstractNumId w:val="9"/>
  </w:num>
  <w:num w:numId="9" w16cid:durableId="633677639">
    <w:abstractNumId w:val="1"/>
  </w:num>
  <w:num w:numId="10" w16cid:durableId="1052580799">
    <w:abstractNumId w:val="5"/>
  </w:num>
  <w:num w:numId="11" w16cid:durableId="1006053282">
    <w:abstractNumId w:val="7"/>
  </w:num>
  <w:num w:numId="12" w16cid:durableId="16758381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08"/>
    <w:rsid w:val="000672F5"/>
    <w:rsid w:val="00097A28"/>
    <w:rsid w:val="000D24BC"/>
    <w:rsid w:val="000D5F0B"/>
    <w:rsid w:val="001549B7"/>
    <w:rsid w:val="001911B1"/>
    <w:rsid w:val="001962CF"/>
    <w:rsid w:val="001A1E5C"/>
    <w:rsid w:val="001A2088"/>
    <w:rsid w:val="002337E8"/>
    <w:rsid w:val="00235BC6"/>
    <w:rsid w:val="00237C08"/>
    <w:rsid w:val="002629BD"/>
    <w:rsid w:val="002D4793"/>
    <w:rsid w:val="002F1AEA"/>
    <w:rsid w:val="0032791D"/>
    <w:rsid w:val="00374A3D"/>
    <w:rsid w:val="003A1D33"/>
    <w:rsid w:val="003D34A5"/>
    <w:rsid w:val="003D7BBF"/>
    <w:rsid w:val="003E2635"/>
    <w:rsid w:val="0042279E"/>
    <w:rsid w:val="00431B18"/>
    <w:rsid w:val="004322B6"/>
    <w:rsid w:val="00447CAF"/>
    <w:rsid w:val="004B4C80"/>
    <w:rsid w:val="004C7907"/>
    <w:rsid w:val="004F62A1"/>
    <w:rsid w:val="005D3A85"/>
    <w:rsid w:val="005E38B0"/>
    <w:rsid w:val="00605CB8"/>
    <w:rsid w:val="00641CD3"/>
    <w:rsid w:val="006B255F"/>
    <w:rsid w:val="006B3B1D"/>
    <w:rsid w:val="006E5ACE"/>
    <w:rsid w:val="006E70F4"/>
    <w:rsid w:val="00712455"/>
    <w:rsid w:val="007648B2"/>
    <w:rsid w:val="00781B88"/>
    <w:rsid w:val="007C52B2"/>
    <w:rsid w:val="00810E50"/>
    <w:rsid w:val="00826D38"/>
    <w:rsid w:val="0083713E"/>
    <w:rsid w:val="0086149A"/>
    <w:rsid w:val="008710CB"/>
    <w:rsid w:val="008C432B"/>
    <w:rsid w:val="008D4CA3"/>
    <w:rsid w:val="008D7BAC"/>
    <w:rsid w:val="008F3DC6"/>
    <w:rsid w:val="008F48F7"/>
    <w:rsid w:val="009036E1"/>
    <w:rsid w:val="009479FA"/>
    <w:rsid w:val="009822C1"/>
    <w:rsid w:val="00986839"/>
    <w:rsid w:val="009A6C15"/>
    <w:rsid w:val="009B0A40"/>
    <w:rsid w:val="009D676D"/>
    <w:rsid w:val="00A12E1B"/>
    <w:rsid w:val="00A36A9D"/>
    <w:rsid w:val="00A40508"/>
    <w:rsid w:val="00A57306"/>
    <w:rsid w:val="00A61642"/>
    <w:rsid w:val="00A81F2E"/>
    <w:rsid w:val="00AC25EA"/>
    <w:rsid w:val="00AD3CB6"/>
    <w:rsid w:val="00AF1738"/>
    <w:rsid w:val="00AF7939"/>
    <w:rsid w:val="00B50DE1"/>
    <w:rsid w:val="00B7587D"/>
    <w:rsid w:val="00BD4936"/>
    <w:rsid w:val="00BE1B77"/>
    <w:rsid w:val="00C16C2C"/>
    <w:rsid w:val="00C21C1F"/>
    <w:rsid w:val="00CB19E9"/>
    <w:rsid w:val="00CB1BBE"/>
    <w:rsid w:val="00CB73C0"/>
    <w:rsid w:val="00CF147E"/>
    <w:rsid w:val="00D35700"/>
    <w:rsid w:val="00D4581E"/>
    <w:rsid w:val="00D641E3"/>
    <w:rsid w:val="00D64492"/>
    <w:rsid w:val="00D7076E"/>
    <w:rsid w:val="00D81192"/>
    <w:rsid w:val="00DA70C6"/>
    <w:rsid w:val="00DE70F1"/>
    <w:rsid w:val="00E12549"/>
    <w:rsid w:val="00E344B9"/>
    <w:rsid w:val="00E37416"/>
    <w:rsid w:val="00E42528"/>
    <w:rsid w:val="00ED7972"/>
    <w:rsid w:val="00F84315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41DF7"/>
  <w15:chartTrackingRefBased/>
  <w15:docId w15:val="{287AD6EC-2341-4B13-8941-F2CD8823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4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40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0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0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0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050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050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050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050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050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050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0508"/>
    <w:rPr>
      <w:i/>
      <w:iCs/>
      <w:color w:val="404040" w:themeColor="text1" w:themeTint="BF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A4050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050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0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050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0508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0508"/>
  </w:style>
  <w:style w:type="paragraph" w:styleId="Noga">
    <w:name w:val="footer"/>
    <w:basedOn w:val="Navaden"/>
    <w:link w:val="Nog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0508"/>
  </w:style>
  <w:style w:type="table" w:styleId="Tabelamrea">
    <w:name w:val="Table Grid"/>
    <w:basedOn w:val="Navadnatabela"/>
    <w:uiPriority w:val="39"/>
    <w:rsid w:val="00A4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D35700"/>
  </w:style>
  <w:style w:type="character" w:styleId="Pripombasklic">
    <w:name w:val="annotation reference"/>
    <w:basedOn w:val="Privzetapisavaodstavka"/>
    <w:uiPriority w:val="99"/>
    <w:semiHidden/>
    <w:unhideWhenUsed/>
    <w:rsid w:val="009A6C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A6C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A6C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6C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6C15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A6C15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uiPriority w:val="39"/>
    <w:rsid w:val="000D5F0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74A3A4-7DA2-4098-AE76-E66B7BB0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Baznik</dc:creator>
  <cp:keywords/>
  <dc:description/>
  <cp:lastModifiedBy>Igor Bohinc</cp:lastModifiedBy>
  <cp:revision>11</cp:revision>
  <dcterms:created xsi:type="dcterms:W3CDTF">2025-03-23T14:30:00Z</dcterms:created>
  <dcterms:modified xsi:type="dcterms:W3CDTF">2025-06-18T14:24:00Z</dcterms:modified>
</cp:coreProperties>
</file>